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440" w:rsidRPr="00DD7AFB" w:rsidRDefault="00CA2440" w:rsidP="00DD7AFB">
      <w:pPr>
        <w:jc w:val="center"/>
        <w:rPr>
          <w:rFonts w:ascii="Arial" w:hAnsi="Arial" w:cs="Arial"/>
          <w:sz w:val="32"/>
          <w:szCs w:val="32"/>
        </w:rPr>
      </w:pPr>
    </w:p>
    <w:p w:rsidR="00CA2440" w:rsidRPr="00DD7AFB" w:rsidRDefault="00CA2440" w:rsidP="00DD7AFB">
      <w:pPr>
        <w:tabs>
          <w:tab w:val="left" w:pos="9356"/>
        </w:tabs>
        <w:ind w:right="-1050"/>
        <w:jc w:val="center"/>
        <w:rPr>
          <w:rFonts w:ascii="Arial" w:hAnsi="Arial" w:cs="Arial"/>
          <w:sz w:val="32"/>
          <w:szCs w:val="32"/>
        </w:rPr>
      </w:pPr>
      <w:r w:rsidRPr="00DD7AFB">
        <w:rPr>
          <w:rFonts w:ascii="Arial" w:hAnsi="Arial" w:cs="Arial"/>
          <w:sz w:val="32"/>
          <w:szCs w:val="32"/>
        </w:rPr>
        <w:t>АДМИНИСТРАЦИЯ ПОСЁЛКА КОНЫШЁВКА</w:t>
      </w:r>
    </w:p>
    <w:p w:rsidR="00CA2440" w:rsidRPr="00DD7AFB" w:rsidRDefault="00CA2440" w:rsidP="00DD7AFB">
      <w:pPr>
        <w:pStyle w:val="2"/>
        <w:numPr>
          <w:ilvl w:val="1"/>
          <w:numId w:val="1"/>
        </w:numPr>
        <w:tabs>
          <w:tab w:val="left" w:pos="0"/>
          <w:tab w:val="left" w:pos="9356"/>
        </w:tabs>
        <w:spacing w:before="0" w:after="0"/>
        <w:ind w:left="0" w:right="-1050" w:firstLine="0"/>
        <w:jc w:val="center"/>
        <w:rPr>
          <w:rFonts w:ascii="Arial" w:hAnsi="Arial" w:cs="Arial"/>
          <w:b w:val="0"/>
          <w:i w:val="0"/>
          <w:sz w:val="32"/>
          <w:szCs w:val="32"/>
        </w:rPr>
      </w:pPr>
      <w:r w:rsidRPr="00DD7AFB">
        <w:rPr>
          <w:rFonts w:ascii="Arial" w:hAnsi="Arial" w:cs="Arial"/>
          <w:b w:val="0"/>
          <w:i w:val="0"/>
          <w:sz w:val="32"/>
          <w:szCs w:val="32"/>
        </w:rPr>
        <w:t>КОНЫШЕВСКОГО РАЙОНА КУРСКОЙ ОБЛАСТИ</w:t>
      </w:r>
    </w:p>
    <w:p w:rsidR="00CA2440" w:rsidRPr="00DD7AFB" w:rsidRDefault="00CA2440" w:rsidP="00DD7AFB">
      <w:pPr>
        <w:pStyle w:val="Standard"/>
        <w:spacing w:line="100" w:lineRule="atLeast"/>
        <w:jc w:val="center"/>
        <w:rPr>
          <w:rFonts w:cs="Arial"/>
          <w:sz w:val="32"/>
          <w:szCs w:val="32"/>
        </w:rPr>
      </w:pPr>
      <w:r w:rsidRPr="00DD7AFB">
        <w:rPr>
          <w:rFonts w:cs="Arial"/>
          <w:sz w:val="32"/>
          <w:szCs w:val="32"/>
        </w:rPr>
        <w:t>ПОСТАНОВЛЕНИЕ</w:t>
      </w:r>
    </w:p>
    <w:p w:rsidR="00CA2440" w:rsidRPr="00DD7AFB" w:rsidRDefault="00CA2440" w:rsidP="00DD7AFB">
      <w:pPr>
        <w:pStyle w:val="Standard"/>
        <w:spacing w:line="100" w:lineRule="atLeast"/>
        <w:jc w:val="center"/>
        <w:rPr>
          <w:rFonts w:cs="Arial"/>
          <w:sz w:val="32"/>
          <w:szCs w:val="32"/>
        </w:rPr>
      </w:pPr>
    </w:p>
    <w:p w:rsidR="00CA2440" w:rsidRPr="00DD7AFB" w:rsidRDefault="00C70E06" w:rsidP="00DD7AFB">
      <w:pPr>
        <w:pStyle w:val="Standard"/>
        <w:spacing w:line="100" w:lineRule="atLeast"/>
        <w:jc w:val="center"/>
        <w:rPr>
          <w:rFonts w:cs="Arial"/>
          <w:sz w:val="32"/>
          <w:szCs w:val="32"/>
        </w:rPr>
      </w:pPr>
      <w:r w:rsidRPr="00DD7AFB">
        <w:rPr>
          <w:rFonts w:cs="Arial"/>
          <w:sz w:val="32"/>
          <w:szCs w:val="32"/>
        </w:rPr>
        <w:t>от 14</w:t>
      </w:r>
      <w:r w:rsidR="00CA2440" w:rsidRPr="00DD7AFB">
        <w:rPr>
          <w:rFonts w:cs="Arial"/>
          <w:sz w:val="32"/>
          <w:szCs w:val="32"/>
        </w:rPr>
        <w:t xml:space="preserve">  н</w:t>
      </w:r>
      <w:r w:rsidRPr="00DD7AFB">
        <w:rPr>
          <w:rFonts w:cs="Arial"/>
          <w:sz w:val="32"/>
          <w:szCs w:val="32"/>
        </w:rPr>
        <w:t>оября 2018 г.  № 184</w:t>
      </w:r>
      <w:r w:rsidR="00CA2440" w:rsidRPr="00DD7AFB">
        <w:rPr>
          <w:rFonts w:cs="Arial"/>
          <w:sz w:val="32"/>
          <w:szCs w:val="32"/>
        </w:rPr>
        <w:t>-па</w:t>
      </w:r>
    </w:p>
    <w:p w:rsidR="00EA43DA" w:rsidRPr="00DD7AFB" w:rsidRDefault="00EA43DA" w:rsidP="00DD7AFB">
      <w:pPr>
        <w:pStyle w:val="Standard"/>
        <w:spacing w:line="100" w:lineRule="atLeast"/>
        <w:jc w:val="center"/>
        <w:rPr>
          <w:rFonts w:cs="Arial"/>
          <w:sz w:val="32"/>
          <w:szCs w:val="32"/>
        </w:rPr>
      </w:pPr>
    </w:p>
    <w:p w:rsidR="00EA43DA" w:rsidRPr="00DD7AFB" w:rsidRDefault="00EA43DA" w:rsidP="00DD7AFB">
      <w:pPr>
        <w:pStyle w:val="Standard"/>
        <w:spacing w:line="100" w:lineRule="atLeast"/>
        <w:jc w:val="center"/>
        <w:rPr>
          <w:rFonts w:cs="Arial"/>
          <w:sz w:val="32"/>
          <w:szCs w:val="32"/>
        </w:rPr>
      </w:pPr>
    </w:p>
    <w:p w:rsidR="00CA2440" w:rsidRPr="00DD7AFB" w:rsidRDefault="00CA2440" w:rsidP="00DD7AFB">
      <w:pPr>
        <w:pStyle w:val="Standard"/>
        <w:spacing w:line="100" w:lineRule="atLeast"/>
        <w:jc w:val="center"/>
        <w:rPr>
          <w:rFonts w:cs="Arial"/>
          <w:b/>
          <w:sz w:val="32"/>
          <w:szCs w:val="32"/>
        </w:rPr>
      </w:pPr>
      <w:r w:rsidRPr="00DD7AFB">
        <w:rPr>
          <w:rFonts w:cs="Arial"/>
          <w:b/>
          <w:sz w:val="32"/>
          <w:szCs w:val="32"/>
        </w:rPr>
        <w:t>О внесении изменений  в</w:t>
      </w:r>
      <w:r w:rsidR="00DD7AFB" w:rsidRPr="00DD7AFB">
        <w:rPr>
          <w:rFonts w:cs="Arial"/>
          <w:b/>
          <w:sz w:val="32"/>
          <w:szCs w:val="32"/>
        </w:rPr>
        <w:t xml:space="preserve"> </w:t>
      </w:r>
      <w:r w:rsidRPr="00DD7AFB">
        <w:rPr>
          <w:rFonts w:cs="Arial"/>
          <w:b/>
          <w:sz w:val="32"/>
          <w:szCs w:val="32"/>
        </w:rPr>
        <w:t>муниципальную программу</w:t>
      </w:r>
      <w:r w:rsidR="00DD7AFB" w:rsidRPr="00DD7AFB">
        <w:rPr>
          <w:rFonts w:cs="Arial"/>
          <w:b/>
          <w:sz w:val="32"/>
          <w:szCs w:val="32"/>
        </w:rPr>
        <w:t xml:space="preserve"> </w:t>
      </w:r>
      <w:r w:rsidRPr="00DD7AFB">
        <w:rPr>
          <w:rFonts w:cs="Arial"/>
          <w:b/>
          <w:sz w:val="32"/>
          <w:szCs w:val="32"/>
        </w:rPr>
        <w:t xml:space="preserve">«Развитие муниципальной службы в Администрации поселка </w:t>
      </w:r>
      <w:proofErr w:type="spellStart"/>
      <w:r w:rsidRPr="00DD7AFB">
        <w:rPr>
          <w:rFonts w:cs="Arial"/>
          <w:b/>
          <w:sz w:val="32"/>
          <w:szCs w:val="32"/>
        </w:rPr>
        <w:t>Конышевка</w:t>
      </w:r>
      <w:proofErr w:type="spellEnd"/>
      <w:r w:rsidR="00DD7AFB" w:rsidRPr="00DD7AFB">
        <w:rPr>
          <w:rFonts w:cs="Arial"/>
          <w:b/>
          <w:sz w:val="32"/>
          <w:szCs w:val="32"/>
        </w:rPr>
        <w:t xml:space="preserve"> </w:t>
      </w:r>
      <w:proofErr w:type="spellStart"/>
      <w:r w:rsidRPr="00DD7AFB">
        <w:rPr>
          <w:rFonts w:cs="Arial"/>
          <w:b/>
          <w:sz w:val="32"/>
          <w:szCs w:val="32"/>
        </w:rPr>
        <w:t>Конышевского</w:t>
      </w:r>
      <w:proofErr w:type="spellEnd"/>
      <w:r w:rsidRPr="00DD7AFB">
        <w:rPr>
          <w:rFonts w:cs="Arial"/>
          <w:b/>
          <w:sz w:val="32"/>
          <w:szCs w:val="32"/>
        </w:rPr>
        <w:t xml:space="preserve"> района Курской области</w:t>
      </w:r>
      <w:r w:rsidR="00DD7AFB" w:rsidRPr="00DD7AFB">
        <w:rPr>
          <w:rFonts w:cs="Arial"/>
          <w:b/>
          <w:sz w:val="32"/>
          <w:szCs w:val="32"/>
        </w:rPr>
        <w:t xml:space="preserve"> </w:t>
      </w:r>
      <w:r w:rsidRPr="00DD7AFB">
        <w:rPr>
          <w:rFonts w:cs="Arial"/>
          <w:b/>
          <w:sz w:val="32"/>
          <w:szCs w:val="32"/>
        </w:rPr>
        <w:t>на 2017-2020 годы»</w:t>
      </w:r>
    </w:p>
    <w:p w:rsidR="00CA2440" w:rsidRDefault="00CA2440" w:rsidP="00CA2440">
      <w:pPr>
        <w:pStyle w:val="Standard"/>
        <w:spacing w:line="100" w:lineRule="atLeast"/>
        <w:jc w:val="both"/>
        <w:rPr>
          <w:rFonts w:ascii="Times New Roman" w:hAnsi="Times New Roman" w:cs="Times New Roman"/>
          <w:sz w:val="24"/>
        </w:rPr>
      </w:pPr>
    </w:p>
    <w:p w:rsidR="00CA2440" w:rsidRDefault="00CA2440" w:rsidP="00CA2440">
      <w:pPr>
        <w:pStyle w:val="Standard"/>
        <w:spacing w:line="100" w:lineRule="atLeast"/>
        <w:jc w:val="both"/>
        <w:rPr>
          <w:rFonts w:ascii="Times New Roman" w:hAnsi="Times New Roman" w:cs="Times New Roman"/>
          <w:sz w:val="24"/>
        </w:rPr>
      </w:pPr>
    </w:p>
    <w:p w:rsidR="00CA2440" w:rsidRPr="00DD7AFB" w:rsidRDefault="00CA2440" w:rsidP="00DD7AFB">
      <w:pPr>
        <w:pStyle w:val="a5"/>
        <w:spacing w:before="0" w:after="0"/>
        <w:jc w:val="both"/>
        <w:rPr>
          <w:rFonts w:ascii="Arial" w:hAnsi="Arial" w:cs="Arial"/>
        </w:rPr>
      </w:pPr>
      <w:r w:rsidRPr="00DD7AFB">
        <w:rPr>
          <w:rFonts w:ascii="Arial" w:hAnsi="Arial" w:cs="Arial"/>
        </w:rPr>
        <w:t xml:space="preserve">           </w:t>
      </w:r>
      <w:proofErr w:type="gramStart"/>
      <w:r w:rsidRPr="00DD7AFB">
        <w:rPr>
          <w:rFonts w:ascii="Arial" w:hAnsi="Arial" w:cs="Arial"/>
          <w:color w:val="000000"/>
        </w:rPr>
        <w:t xml:space="preserve">В целях совершенствования муниципальной службы, развития кадрового потенциала, повышения профессионализма и компетентности муниципальных служащих, руководствуясь Федеральным законом от 02 марта 2007 года №25-ФЗ «О муниципальной службе в Российской Федерации», </w:t>
      </w:r>
      <w:r w:rsidRPr="00DD7AFB">
        <w:rPr>
          <w:rFonts w:ascii="Arial" w:hAnsi="Arial" w:cs="Arial"/>
        </w:rPr>
        <w:t xml:space="preserve">Законом Курской области от 13 июня 2007 года №60-ЗКО «О муниципальной службе в Курской области», Администрация поселка Конышевка Конышевского района Курской области </w:t>
      </w:r>
      <w:r w:rsidRPr="00DD7AFB">
        <w:rPr>
          <w:rFonts w:ascii="Arial" w:hAnsi="Arial" w:cs="Arial"/>
          <w:color w:val="000000"/>
        </w:rPr>
        <w:t>ПОСТАНОВЛЯЕТ:</w:t>
      </w:r>
      <w:proofErr w:type="gramEnd"/>
    </w:p>
    <w:p w:rsidR="00CA2440" w:rsidRPr="00DD7AFB" w:rsidRDefault="00CA2440" w:rsidP="00DD7AFB">
      <w:pPr>
        <w:pStyle w:val="a5"/>
        <w:spacing w:before="0" w:after="0"/>
        <w:jc w:val="both"/>
        <w:rPr>
          <w:rFonts w:ascii="Arial" w:hAnsi="Arial" w:cs="Arial"/>
        </w:rPr>
      </w:pPr>
    </w:p>
    <w:p w:rsidR="00CA2440" w:rsidRPr="00DD7AFB" w:rsidRDefault="00CA2440" w:rsidP="00DD7AFB">
      <w:pPr>
        <w:pStyle w:val="a5"/>
        <w:spacing w:before="0" w:after="0"/>
        <w:jc w:val="both"/>
        <w:rPr>
          <w:rFonts w:ascii="Arial" w:hAnsi="Arial" w:cs="Arial"/>
        </w:rPr>
      </w:pPr>
      <w:r w:rsidRPr="00DD7AFB">
        <w:rPr>
          <w:rFonts w:ascii="Arial" w:hAnsi="Arial" w:cs="Arial"/>
        </w:rPr>
        <w:t xml:space="preserve">        1.Внести изменения в муниципальную программу «Развитие муниципальной службы в Администрации поселка Конышевка Конышевского района Курской области на 2017- 2020 годы», (далее </w:t>
      </w:r>
      <w:proofErr w:type="gramStart"/>
      <w:r w:rsidRPr="00DD7AFB">
        <w:rPr>
          <w:rFonts w:ascii="Arial" w:hAnsi="Arial" w:cs="Arial"/>
        </w:rPr>
        <w:t>–м</w:t>
      </w:r>
      <w:proofErr w:type="gramEnd"/>
      <w:r w:rsidRPr="00DD7AFB">
        <w:rPr>
          <w:rFonts w:ascii="Arial" w:hAnsi="Arial" w:cs="Arial"/>
        </w:rPr>
        <w:t>униципальная программа) у</w:t>
      </w:r>
      <w:r w:rsidR="00C70E06" w:rsidRPr="00DD7AFB">
        <w:rPr>
          <w:rFonts w:ascii="Arial" w:hAnsi="Arial" w:cs="Arial"/>
        </w:rPr>
        <w:t>твержденную постановлением от 09.11.2017г. №263</w:t>
      </w:r>
      <w:r w:rsidRPr="00DD7AFB">
        <w:rPr>
          <w:rFonts w:ascii="Arial" w:hAnsi="Arial" w:cs="Arial"/>
        </w:rPr>
        <w:t>-па ,  изложив муниципальную программу в новой редакции (прилагается).</w:t>
      </w:r>
    </w:p>
    <w:p w:rsidR="00CA2440" w:rsidRPr="00DD7AFB" w:rsidRDefault="00CA2440" w:rsidP="00DD7AFB">
      <w:pPr>
        <w:pStyle w:val="Standard"/>
        <w:rPr>
          <w:rFonts w:cs="Arial"/>
          <w:sz w:val="24"/>
        </w:rPr>
      </w:pPr>
    </w:p>
    <w:p w:rsidR="00CA2440" w:rsidRPr="00DD7AFB" w:rsidRDefault="00CA2440" w:rsidP="00DD7AFB">
      <w:pPr>
        <w:pStyle w:val="a5"/>
        <w:spacing w:before="0" w:after="0"/>
        <w:jc w:val="both"/>
        <w:rPr>
          <w:rFonts w:ascii="Arial" w:hAnsi="Arial" w:cs="Arial"/>
        </w:rPr>
      </w:pPr>
      <w:r w:rsidRPr="00DD7AFB">
        <w:rPr>
          <w:rFonts w:ascii="Arial" w:hAnsi="Arial" w:cs="Arial"/>
        </w:rPr>
        <w:t xml:space="preserve">       </w:t>
      </w:r>
      <w:r w:rsidRPr="00DD7AFB">
        <w:rPr>
          <w:rFonts w:ascii="Arial" w:hAnsi="Arial" w:cs="Arial"/>
        </w:rPr>
        <w:tab/>
        <w:t>2.</w:t>
      </w:r>
      <w:proofErr w:type="gramStart"/>
      <w:r w:rsidRPr="00DD7AFB">
        <w:rPr>
          <w:rFonts w:ascii="Arial" w:hAnsi="Arial" w:cs="Arial"/>
        </w:rPr>
        <w:t>Контроль за</w:t>
      </w:r>
      <w:proofErr w:type="gramEnd"/>
      <w:r w:rsidRPr="00DD7AFB">
        <w:rPr>
          <w:rFonts w:ascii="Arial" w:hAnsi="Arial" w:cs="Arial"/>
        </w:rPr>
        <w:t xml:space="preserve"> выполнением настоящего постановления возложить на заместителя главы поселка </w:t>
      </w:r>
      <w:proofErr w:type="spellStart"/>
      <w:r w:rsidRPr="00DD7AFB">
        <w:rPr>
          <w:rFonts w:ascii="Arial" w:hAnsi="Arial" w:cs="Arial"/>
        </w:rPr>
        <w:t>Конышевка</w:t>
      </w:r>
      <w:proofErr w:type="spellEnd"/>
      <w:r w:rsidRPr="00DD7AFB">
        <w:rPr>
          <w:rFonts w:ascii="Arial" w:hAnsi="Arial" w:cs="Arial"/>
        </w:rPr>
        <w:t xml:space="preserve"> (</w:t>
      </w:r>
      <w:proofErr w:type="spellStart"/>
      <w:r w:rsidRPr="00DD7AFB">
        <w:rPr>
          <w:rFonts w:ascii="Arial" w:hAnsi="Arial" w:cs="Arial"/>
        </w:rPr>
        <w:t>Березуцкую</w:t>
      </w:r>
      <w:proofErr w:type="spellEnd"/>
      <w:r w:rsidRPr="00DD7AFB">
        <w:rPr>
          <w:rFonts w:ascii="Arial" w:hAnsi="Arial" w:cs="Arial"/>
        </w:rPr>
        <w:t xml:space="preserve"> В.В.)</w:t>
      </w:r>
    </w:p>
    <w:p w:rsidR="00CA2440" w:rsidRPr="00DD7AFB" w:rsidRDefault="00CA2440" w:rsidP="00DD7AFB">
      <w:pPr>
        <w:pStyle w:val="Standard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ab/>
        <w:t>3.Постановление вступает в силу со дня его подписания</w:t>
      </w:r>
      <w:proofErr w:type="gramStart"/>
      <w:r w:rsidRPr="00DD7AFB">
        <w:rPr>
          <w:rFonts w:cs="Arial"/>
          <w:sz w:val="24"/>
        </w:rPr>
        <w:t xml:space="preserve"> .</w:t>
      </w:r>
      <w:proofErr w:type="gramEnd"/>
    </w:p>
    <w:p w:rsidR="00CA2440" w:rsidRPr="00DD7AFB" w:rsidRDefault="00CA2440" w:rsidP="00DD7AFB">
      <w:pPr>
        <w:pStyle w:val="Standard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Standard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Глава поселка Конышевка                                            А.С. Краснов.</w:t>
      </w:r>
    </w:p>
    <w:p w:rsidR="00CA2440" w:rsidRPr="00DD7AFB" w:rsidRDefault="00CA2440" w:rsidP="00DD7AFB">
      <w:pPr>
        <w:pStyle w:val="Standard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Standard"/>
        <w:jc w:val="both"/>
        <w:rPr>
          <w:rFonts w:cs="Arial"/>
          <w:sz w:val="24"/>
        </w:rPr>
      </w:pPr>
    </w:p>
    <w:p w:rsidR="00CA2440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DD7AFB" w:rsidRPr="00DD7AFB" w:rsidRDefault="00DD7AFB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C70E06" w:rsidRPr="00DD7AFB" w:rsidRDefault="00C70E06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lastRenderedPageBreak/>
        <w:t>Утверждена</w:t>
      </w:r>
    </w:p>
    <w:p w:rsidR="00CA2440" w:rsidRPr="00DD7AFB" w:rsidRDefault="00CA2440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постановлением Администрации поселка</w:t>
      </w:r>
    </w:p>
    <w:p w:rsidR="00CA2440" w:rsidRPr="00DD7AFB" w:rsidRDefault="00CA2440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Конышевка Конышевского района</w:t>
      </w:r>
    </w:p>
    <w:p w:rsidR="00CA2440" w:rsidRPr="00DD7AFB" w:rsidRDefault="00C70E06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Курской области от 14.11. 2018года № 184</w:t>
      </w:r>
      <w:r w:rsidR="00CA2440" w:rsidRPr="00DD7AFB">
        <w:rPr>
          <w:rFonts w:cs="Arial"/>
          <w:color w:val="000000"/>
          <w:sz w:val="24"/>
        </w:rPr>
        <w:t>-па</w:t>
      </w: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Муниципальная программа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bCs/>
          <w:color w:val="000000"/>
          <w:sz w:val="24"/>
        </w:rPr>
        <w:t>"Развитие муниципальной службы в Администрации поселка Конышевка Конышевского района Курской области на 2017-2020 годы.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ПАСПОРТ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муниципальной программы "Развитие муниципальной службы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bCs/>
          <w:color w:val="000000"/>
          <w:sz w:val="24"/>
        </w:rPr>
        <w:t>в Администрации поселка Конышевка Конышевского района Курской области на 2017-2020 годы</w:t>
      </w:r>
      <w:r w:rsidRPr="00DD7AFB">
        <w:rPr>
          <w:rFonts w:cs="Arial"/>
          <w:color w:val="000000"/>
          <w:sz w:val="24"/>
        </w:rPr>
        <w:t>"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tbl>
      <w:tblPr>
        <w:tblW w:w="9180" w:type="dxa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7"/>
        <w:gridCol w:w="333"/>
        <w:gridCol w:w="5250"/>
      </w:tblGrid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Заказчик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Разработчик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Исполнители мероприятий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Муниципальные служащие Администрации поселка Конышевка Конышевского района Курской области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Подпрограммы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Подпрограмма «Развитие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области»</w:t>
            </w:r>
          </w:p>
        </w:tc>
      </w:tr>
      <w:tr w:rsidR="00CA2440" w:rsidRPr="00DD7AFB" w:rsidTr="00CA2440">
        <w:trPr>
          <w:trHeight w:val="160"/>
        </w:trPr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Основные цели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создание условий для эффективного развития местного самоуправления в Администрации поселка Коны</w:t>
            </w:r>
            <w:r w:rsidR="00C70E06" w:rsidRPr="00DD7AFB">
              <w:rPr>
                <w:rFonts w:cs="Arial"/>
                <w:color w:val="000000"/>
                <w:sz w:val="24"/>
              </w:rPr>
              <w:t xml:space="preserve">шевка Конышевского района </w:t>
            </w:r>
            <w:r w:rsidRPr="00DD7AFB">
              <w:rPr>
                <w:rFonts w:cs="Arial"/>
                <w:color w:val="000000"/>
                <w:sz w:val="24"/>
              </w:rPr>
              <w:t xml:space="preserve"> Курской области.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Основные задачи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развитие нормативной правовой базы, регулирующей вопросы муниципальной службы;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-обеспечение взаимосвязи государственной гражданской службы Курской области и муниципальной службы в Курской области;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-формирование эффективной системы управления муниципальной службой.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 xml:space="preserve">Целевые индикаторы и </w:t>
            </w:r>
            <w:r w:rsidRPr="00DD7AFB">
              <w:rPr>
                <w:rFonts w:cs="Arial"/>
                <w:color w:val="000000"/>
                <w:sz w:val="24"/>
              </w:rPr>
              <w:lastRenderedPageBreak/>
              <w:t>показатели</w:t>
            </w:r>
          </w:p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Увеличение: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-количества муниципальных служащих, прошедших переподготовку и повышение квалификации;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-количества муниципальных служащих, имеющих высшее профессиональное образование;</w:t>
            </w:r>
          </w:p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Этапы и сроки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Один этап – 2017-2020 годы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Объемы бюджетных ассигнований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общий объем финансирования Программы, в том числе и Подпрограммы</w:t>
            </w:r>
            <w:r w:rsidR="009470A7" w:rsidRPr="00DD7AFB">
              <w:rPr>
                <w:rFonts w:cs="Arial"/>
                <w:color w:val="000000"/>
                <w:sz w:val="24"/>
              </w:rPr>
              <w:t>, составляет 16530</w:t>
            </w:r>
            <w:r w:rsidRPr="00DD7AFB">
              <w:rPr>
                <w:rFonts w:cs="Arial"/>
                <w:color w:val="000000"/>
                <w:sz w:val="24"/>
              </w:rPr>
              <w:t xml:space="preserve"> рублей, в том числе по подпрограмме: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 xml:space="preserve">в 2017 году – 5310 </w:t>
            </w:r>
            <w:proofErr w:type="spellStart"/>
            <w:r w:rsidRPr="00DD7AFB">
              <w:rPr>
                <w:rFonts w:cs="Arial"/>
                <w:color w:val="000000"/>
                <w:sz w:val="24"/>
              </w:rPr>
              <w:t>руб</w:t>
            </w:r>
            <w:proofErr w:type="spellEnd"/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 2018 году – 3300 руб.</w:t>
            </w:r>
          </w:p>
          <w:p w:rsidR="00CA2440" w:rsidRPr="00DD7AFB" w:rsidRDefault="00C70E06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 2019 году - 3960</w:t>
            </w:r>
            <w:r w:rsidR="00CA2440" w:rsidRPr="00DD7AFB">
              <w:rPr>
                <w:rFonts w:cs="Arial"/>
                <w:color w:val="000000"/>
                <w:sz w:val="24"/>
              </w:rPr>
              <w:t xml:space="preserve"> руб.;</w:t>
            </w:r>
          </w:p>
          <w:p w:rsidR="00CA2440" w:rsidRPr="00DD7AFB" w:rsidRDefault="00C70E06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 2020 году - 3960</w:t>
            </w:r>
            <w:r w:rsidR="00CA2440" w:rsidRPr="00DD7AFB">
              <w:rPr>
                <w:rFonts w:cs="Arial"/>
                <w:color w:val="000000"/>
                <w:sz w:val="24"/>
              </w:rPr>
              <w:t xml:space="preserve"> руб.</w:t>
            </w:r>
          </w:p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за счет средств бюджета поселка Конышевка Конышевского района Курской области</w:t>
            </w:r>
          </w:p>
        </w:tc>
      </w:tr>
      <w:tr w:rsidR="00CA2440" w:rsidRPr="00DD7AFB" w:rsidTr="00CA2440">
        <w:tc>
          <w:tcPr>
            <w:tcW w:w="359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Ожидаемые результаты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повышение эффективности и результативности муниципальной службы;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информационн</w:t>
            </w:r>
            <w:proofErr w:type="gramStart"/>
            <w:r w:rsidRPr="00DD7AFB">
              <w:rPr>
                <w:rFonts w:cs="Arial"/>
                <w:color w:val="000000"/>
                <w:sz w:val="24"/>
              </w:rPr>
              <w:t>о-</w:t>
            </w:r>
            <w:proofErr w:type="gramEnd"/>
            <w:r w:rsidRPr="00DD7AFB">
              <w:rPr>
                <w:rFonts w:cs="Arial"/>
                <w:color w:val="000000"/>
                <w:sz w:val="24"/>
              </w:rPr>
              <w:t xml:space="preserve"> методическое обеспечение органов местного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самоуправления по вопросам развития и реализации законодательства о муниципальной службе;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уменьшение числа муниципальных служащих, имеющих высшее профессиональное образование,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 xml:space="preserve">не </w:t>
            </w:r>
            <w:proofErr w:type="gramStart"/>
            <w:r w:rsidRPr="00DD7AFB">
              <w:rPr>
                <w:rFonts w:cs="Arial"/>
                <w:color w:val="000000"/>
                <w:sz w:val="24"/>
              </w:rPr>
              <w:t>соответствующее</w:t>
            </w:r>
            <w:proofErr w:type="gramEnd"/>
            <w:r w:rsidRPr="00DD7AFB">
              <w:rPr>
                <w:rFonts w:cs="Arial"/>
                <w:color w:val="000000"/>
                <w:sz w:val="24"/>
              </w:rPr>
              <w:t xml:space="preserve"> специализации замещаемой должности муниципальной службы;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переподготовка и повышение квалификации муниципальных служащих;</w:t>
            </w:r>
          </w:p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 увеличение на 1% доли вакантных должностей муниципальной службы, замещаемых на основе назначения из кадрового резерва,</w:t>
            </w:r>
          </w:p>
          <w:p w:rsidR="00CA2440" w:rsidRPr="00DD7AFB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от числа назначений</w:t>
            </w:r>
          </w:p>
        </w:tc>
      </w:tr>
    </w:tbl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lastRenderedPageBreak/>
        <w:t>I. Общая характеристика сферы реализации муниципальной программы, основные проблемы в указанной сфере и прогноз ее развития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 Администрации поселка Конышевка Конышевского района Курской области накоплен опыт организации местного самоуправления, позволяющий создать условия для его дальнейшего развития и совершенствования. Значительно расширены компетенция и возможности органов местного самоуправления. Однако результативная реализация новых полномочий органами местного самоуправления невозможна без укрепления их кадрового потенциала.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color w:val="000000"/>
          <w:sz w:val="24"/>
        </w:rPr>
        <w:t>На территории поселка сложилась система правового регулирования и организации муниципальной службы в соответствии с действующим законодательством. Нормативными актами урегулированы основные вопросы организации муниципальной службы в рамках полномочий, предоставленных муниципальным образованиям Курской области. Осуществляется постоянный мониторинг правовой базы по вопросам муниципальной службы. Обобщается опыт муниципальных образований Курской области и других субъектов Российской Федерации.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  Администрации поселка Конышевка Конышевского района Курской области  муниципальные служащие имеют с</w:t>
      </w:r>
      <w:r w:rsidR="00EA43DA" w:rsidRPr="00DD7AFB">
        <w:rPr>
          <w:rFonts w:cs="Arial"/>
          <w:color w:val="000000"/>
          <w:sz w:val="24"/>
        </w:rPr>
        <w:t>таж муниципальной службы свыше 10</w:t>
      </w:r>
      <w:r w:rsidRPr="00DD7AFB">
        <w:rPr>
          <w:rFonts w:cs="Arial"/>
          <w:color w:val="000000"/>
          <w:sz w:val="24"/>
        </w:rPr>
        <w:t xml:space="preserve"> лет.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С 2003 года проводятся мероприятия, направленные на повышение квалификации кадров органов местного само</w:t>
      </w:r>
      <w:r w:rsidR="00C70E06" w:rsidRPr="00DD7AFB">
        <w:rPr>
          <w:rFonts w:cs="Arial"/>
          <w:color w:val="000000"/>
          <w:sz w:val="24"/>
        </w:rPr>
        <w:t>управления. Только в 2010 - 2017</w:t>
      </w:r>
      <w:r w:rsidRPr="00DD7AFB">
        <w:rPr>
          <w:rFonts w:cs="Arial"/>
          <w:color w:val="000000"/>
          <w:sz w:val="24"/>
        </w:rPr>
        <w:t xml:space="preserve"> годах свыше 80% процентов муниципальных служащих приняли участие в информационно-методических семинарах.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постоянное, системное информационно-методическое обеспечение органов местного самоуправления по вопросам практического применения федерального и областного законодательства о муниципальной службе. В рамках данного направления большое значение приобретает взаимодействие органов местного самоуправления с органами государственной власти Курской области.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функций, а также потребностей органов местного самоуправления в кадрах.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 xml:space="preserve">Общая численность муниципальных служащих в органах местного самоуправления, составляет 5 человек. </w:t>
      </w:r>
      <w:proofErr w:type="gramStart"/>
      <w:r w:rsidRPr="00DD7AFB">
        <w:rPr>
          <w:rFonts w:cs="Arial"/>
          <w:color w:val="000000"/>
          <w:sz w:val="24"/>
        </w:rPr>
        <w:t>Исходя из этого на курсах повышения квалификации необходимо ежегодно обучать</w:t>
      </w:r>
      <w:proofErr w:type="gramEnd"/>
      <w:r w:rsidRPr="00DD7AFB">
        <w:rPr>
          <w:rFonts w:cs="Arial"/>
          <w:color w:val="000000"/>
          <w:sz w:val="24"/>
        </w:rPr>
        <w:t xml:space="preserve"> не менее 10% муниципальных служащих.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 xml:space="preserve">В соответствии с положениями законодательства, регулирующего вопросы прохождения муниципальной службы, на кадровую службу Администрации поселка Конышевка Конышевского района Курской области возложена </w:t>
      </w:r>
      <w:r w:rsidRPr="00DD7AFB">
        <w:rPr>
          <w:rFonts w:cs="Arial"/>
          <w:color w:val="000000"/>
          <w:sz w:val="24"/>
        </w:rPr>
        <w:lastRenderedPageBreak/>
        <w:t>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CA2440" w:rsidRPr="00DD7AFB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 xml:space="preserve"> По состоянию на 1 января 2018</w:t>
      </w:r>
      <w:r w:rsidR="00CA2440" w:rsidRPr="00DD7AFB">
        <w:rPr>
          <w:rFonts w:cs="Arial"/>
          <w:color w:val="000000"/>
          <w:sz w:val="24"/>
        </w:rPr>
        <w:t xml:space="preserve"> года из общего числа муниципальных слу</w:t>
      </w:r>
      <w:r w:rsidR="00BA067E" w:rsidRPr="00DD7AFB">
        <w:rPr>
          <w:rFonts w:cs="Arial"/>
          <w:color w:val="000000"/>
          <w:sz w:val="24"/>
        </w:rPr>
        <w:t>жащих высшее образование имеют 5</w:t>
      </w:r>
      <w:r w:rsidR="00CA2440" w:rsidRPr="00DD7AFB">
        <w:rPr>
          <w:rFonts w:cs="Arial"/>
          <w:color w:val="000000"/>
          <w:sz w:val="24"/>
        </w:rPr>
        <w:t xml:space="preserve"> человек.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На основании анализа состояния кадрового потенциала муниципальных служащих Курской области можно сделать следующие выводы: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профессиональная подготовка муниципальных служащих характеризуется достаточно высоким образовательным уровнем;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система повышения квалификации муниципальных служащих хотя и носит планомерный характер, но не является ведущим фактором в системе мотиваций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не налажена работа с внутренним и внешним кадровым резервом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Вместе с тем на состоянии муниципальной службы отражаются общероссийские тенденции, сложившиеся на современном этапе. Среди них: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недостатки в профессиональной подготовке и переподготовке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отсутствие стабильности в структурах органов местного самоуправления;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длительное становление самой системы местного самоуправления как одной из основ конституционного строя, наиболее приближенной к населению;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недостаточное использование современных технологий управления персоналом;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низкая эффективность правовых и организационных мер контроля деятельности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недостаточная эффективность кадровой политики в сфере муниципальной службы;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недостаточная ресурсная обеспеченность муниципальной службы;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повышение престижа муниципальной службы;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привлечение к муниципальной службе молодых инициативных специалистов, соблюдение эффективной преемственности кадров.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color w:val="000000"/>
          <w:sz w:val="24"/>
        </w:rPr>
        <w:t xml:space="preserve">В целях урегулирования указанных проблем существует необходимость участия в дистанционном обучении и переподготовке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 На решение указанных проблем муниципальной службы направлены мероприятия </w:t>
      </w:r>
      <w:hyperlink r:id="rId6" w:history="1">
        <w:r w:rsidRPr="00DD7AFB">
          <w:rPr>
            <w:rStyle w:val="a6"/>
            <w:rFonts w:cs="Arial"/>
            <w:sz w:val="24"/>
          </w:rPr>
          <w:t>программы</w:t>
        </w:r>
      </w:hyperlink>
      <w:r w:rsidRPr="00DD7AFB">
        <w:rPr>
          <w:rFonts w:cs="Arial"/>
          <w:color w:val="000000"/>
          <w:sz w:val="24"/>
        </w:rPr>
        <w:t>.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II. 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lastRenderedPageBreak/>
        <w:t>Программные мероприятия направлены на решение задач, сориентированы на достижение цели.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Цель Программы - создание условий для эффективного развития местного самоуправления в Администрации поселка Конышевка Конышевского района Курской области.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Для достижения указанной цели необходимо решить следующие задачи: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1. Развитие нормативной правовой базы, регулирующей вопросы муниципальной службы.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2. Обеспечение взаимосвязи государственной гражданской службы Курской области и муниципальной службы в Курской области.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3. Обеспечивать непрерывное обучение выборных должностных лиц местного самоуправления и муниципальных служащих.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4. Формирование эффективной системы управления муниципальной службой.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Программа носит долгосрочный характер и реализуется в 2017-2020годах.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Для решения поставленных задач предстоит с учетом правоприменительной практики привести в соответствие с федеральным и областным законодательством нормативные правовые акты в сфере муниципальной службы, организовать методическую помощь муниципальным образованиям и совершенствовать механизмы противодействия коррупции.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количество муниципальных служащих, прошедших переподготовку и повышение квалификации;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количество муниципальных служащих, имеющих высшее профессиональное образование;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III. Обобщенная характеристика основных мероприятий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муниципальной программы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Мероприятия, предусмотренные Программой, подпрограммой реализуются системно и непрерывно в течение всего срока действия Программы, подпрограммы.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Мероприятиями Программы, подпрограммы являются: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-принятие правовых актов по вопросам муниципальной службы;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-обеспечение обучения лиц, замещающих выборные муниципальные должности, муниципальных служащих на курсах повышения квалификации;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-участие в консультационных, информационно-практических семинарах и "круглых столах" для лиц, замещающих выборные муниципальные должности, муниципальных служащих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-мониторинг внутренних и внешних источников формирования резерва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-повышение квалификации муниципальных служащих, включенных в кадровый резерв</w:t>
      </w:r>
      <w:proofErr w:type="gramStart"/>
      <w:r w:rsidRPr="00DD7AFB">
        <w:rPr>
          <w:rFonts w:cs="Arial"/>
          <w:color w:val="000000"/>
          <w:sz w:val="24"/>
        </w:rPr>
        <w:t xml:space="preserve"> ;</w:t>
      </w:r>
      <w:proofErr w:type="gramEnd"/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-участие в ежегодном областном конкурсе "Лучший муниципальный служащий Курской области".</w:t>
      </w:r>
    </w:p>
    <w:p w:rsidR="00CA2440" w:rsidRP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hyperlink r:id="rId7" w:history="1">
        <w:r w:rsidR="00CA2440" w:rsidRPr="00DD7AFB">
          <w:rPr>
            <w:rStyle w:val="a6"/>
            <w:rFonts w:cs="Arial"/>
            <w:sz w:val="24"/>
          </w:rPr>
          <w:t>Перечень</w:t>
        </w:r>
      </w:hyperlink>
      <w:r w:rsidR="00CA2440" w:rsidRPr="00DD7AFB">
        <w:rPr>
          <w:rFonts w:cs="Arial"/>
          <w:color w:val="000000"/>
          <w:sz w:val="24"/>
        </w:rPr>
        <w:t xml:space="preserve"> мероприятий Программы, подпрограммы, а также информация о необходимых сроках и объемах их финансирования приведены в приложении N 1 к настоящей Программе.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IV. Обоснование объема финансовых ресурсов, необходимых для реализации муниципальной программы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Финансирование программных мероприятий будет осуществляться за счет средств бюджета поселка Конышевка Конышевского района Курской области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Общий объем финансирования Программы, Подпрограммы составляет 15210  рублей, в том числе: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2017 год – 5310 руб.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2018 год – 3300 руб.</w:t>
      </w:r>
    </w:p>
    <w:p w:rsidR="00CA2440" w:rsidRPr="00DD7AFB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2019 год – 396</w:t>
      </w:r>
      <w:r w:rsidR="00CA2440" w:rsidRPr="00DD7AFB">
        <w:rPr>
          <w:rFonts w:cs="Arial"/>
          <w:color w:val="000000"/>
          <w:sz w:val="24"/>
        </w:rPr>
        <w:t>0 руб.</w:t>
      </w:r>
    </w:p>
    <w:p w:rsidR="00CA2440" w:rsidRPr="00DD7AFB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2020 год - 396</w:t>
      </w:r>
      <w:r w:rsidR="00CA2440" w:rsidRPr="00DD7AFB">
        <w:rPr>
          <w:rFonts w:cs="Arial"/>
          <w:color w:val="000000"/>
          <w:sz w:val="24"/>
        </w:rPr>
        <w:t>0 руб.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Объемы финансирования мероприятий Программы по годам предполагается ежегодно уточнять.</w:t>
      </w:r>
    </w:p>
    <w:p w:rsidR="00CA2440" w:rsidRP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hyperlink r:id="rId8" w:history="1">
        <w:r w:rsidR="00CA2440" w:rsidRPr="00DD7AFB">
          <w:rPr>
            <w:rStyle w:val="a6"/>
            <w:rFonts w:cs="Arial"/>
            <w:sz w:val="24"/>
          </w:rPr>
          <w:t>Ресурсное обеспечение</w:t>
        </w:r>
      </w:hyperlink>
      <w:r w:rsidR="00CA2440" w:rsidRPr="00DD7AFB">
        <w:rPr>
          <w:rFonts w:cs="Arial"/>
          <w:color w:val="000000"/>
          <w:sz w:val="24"/>
        </w:rPr>
        <w:t xml:space="preserve"> Программы представлено в приложении N 2 к настоящей Программе.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1V. Прогноз конечных результатов реализации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муниципальной программы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color w:val="000000"/>
          <w:sz w:val="24"/>
        </w:rPr>
        <w:t xml:space="preserve"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</w:t>
      </w:r>
      <w:hyperlink r:id="rId9" w:history="1">
        <w:r w:rsidRPr="00DD7AFB">
          <w:rPr>
            <w:rStyle w:val="a6"/>
            <w:rFonts w:cs="Arial"/>
            <w:sz w:val="24"/>
          </w:rPr>
          <w:t>целевых показателей</w:t>
        </w:r>
      </w:hyperlink>
      <w:r w:rsidRPr="00DD7AFB">
        <w:rPr>
          <w:rFonts w:cs="Arial"/>
          <w:color w:val="000000"/>
          <w:sz w:val="24"/>
        </w:rPr>
        <w:t>, представленных в приложении N 1 к настоящей Программе.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 результате реализации Программы планируется создание и совершенствование систем организационно-правового, кадрового обеспечения развития муниципальной службы администрации, эффективность которых можно определить рядом индикаторов.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 ходе реализации Программы (2017 -2020 годы) предстоит с учетом правоприменительной практики создать условия для развития муниципальной службы</w:t>
      </w:r>
      <w:proofErr w:type="gramStart"/>
      <w:r w:rsidRPr="00DD7AFB">
        <w:rPr>
          <w:rFonts w:cs="Arial"/>
          <w:color w:val="000000"/>
          <w:sz w:val="24"/>
        </w:rPr>
        <w:t xml:space="preserve"> ,</w:t>
      </w:r>
      <w:proofErr w:type="gramEnd"/>
      <w:r w:rsidRPr="00DD7AFB">
        <w:rPr>
          <w:rFonts w:cs="Arial"/>
          <w:color w:val="000000"/>
          <w:sz w:val="24"/>
        </w:rPr>
        <w:t xml:space="preserve"> организовать системное информационно-методическое обеспечение органов местного самоуправления по вопросам практического применения действующего законодательства о муниципальной службе, дальнейшее внедрение механизмов противодействия коррупции.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в Администрации поселка Конышевка Конышевского района Курской области</w:t>
      </w:r>
      <w:proofErr w:type="gramStart"/>
      <w:r w:rsidRPr="00DD7AFB">
        <w:rPr>
          <w:rFonts w:cs="Arial"/>
          <w:color w:val="000000"/>
          <w:sz w:val="24"/>
        </w:rPr>
        <w:t xml:space="preserve"> .</w:t>
      </w:r>
      <w:proofErr w:type="gramEnd"/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Предлагаемые к включению в Программу мероприятия позволят решить задачи, направленные на достижение поставленных целей с учетом финансовых возможностей района, и достигнуть следующих положительных социально-экономических результатов: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повышение эффективности и результативности муниципальной службы;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создание системы информационно-методического обеспечения органов местного самоуправления по вопросам развития и реализации законодательства о муниципальной службе;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lastRenderedPageBreak/>
        <w:t>переподготовка и повышение квалификации муниципальных служащих;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увеличение доли вакантных должностей муниципальной службы, замещаемых на основе назначения из кадрового резерва, от числа назначений.</w:t>
      </w:r>
    </w:p>
    <w:p w:rsidR="00CA2440" w:rsidRP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hyperlink r:id="rId10" w:history="1">
        <w:r w:rsidR="00CA2440" w:rsidRPr="00DD7AFB">
          <w:rPr>
            <w:rStyle w:val="a6"/>
            <w:rFonts w:cs="Arial"/>
            <w:sz w:val="24"/>
          </w:rPr>
          <w:t>Методика</w:t>
        </w:r>
      </w:hyperlink>
      <w:r w:rsidR="00CA2440" w:rsidRPr="00DD7AFB">
        <w:rPr>
          <w:rFonts w:cs="Arial"/>
          <w:color w:val="000000"/>
          <w:sz w:val="24"/>
        </w:rPr>
        <w:t xml:space="preserve"> оценки эффективности реализации Программы приведена в приложении N 3 к настоящей Программе.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VII Анализ рисков реализации программы и описание мер управления рисками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Выполнению поставленных задач могут помешать риски, сложившиеся под влиянием возможных негативных факторов, сложившихся в обществе, и социально-экономических проблем.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1. Макроэкономические риски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Снижение темпов экономики, высокая инфляция могут негативно повлиять на развитие муниципальной службы.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2. Финансовые риски</w:t>
      </w:r>
    </w:p>
    <w:p w:rsidR="00CA2440" w:rsidRPr="00DD7AFB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Отсутствие или недостаточное финансирование мероприятий муниципальной программы «Развитие муниципальной службы в   Администрации поселка Конышевка Конышевского района Курской области» может привести к тому, что целевые показатели программы не будут достигнуты.</w:t>
      </w:r>
    </w:p>
    <w:p w:rsidR="00CA2440" w:rsidRPr="00DD7AFB" w:rsidRDefault="00CA2440" w:rsidP="00DD7AFB">
      <w:pPr>
        <w:pStyle w:val="Textbody"/>
        <w:pageBreakBefore/>
        <w:widowControl/>
        <w:spacing w:after="0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DD7AFB">
        <w:rPr>
          <w:rFonts w:cs="Arial"/>
          <w:sz w:val="24"/>
        </w:rPr>
        <w:t xml:space="preserve">  </w:t>
      </w:r>
      <w:r w:rsidRPr="00DD7AFB">
        <w:rPr>
          <w:rFonts w:cs="Arial"/>
          <w:color w:val="000000"/>
          <w:sz w:val="24"/>
        </w:rPr>
        <w:t>Приложение N 1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Основные мероприятия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DD7AFB">
        <w:rPr>
          <w:rFonts w:cs="Arial"/>
          <w:bCs/>
          <w:color w:val="000000"/>
          <w:sz w:val="24"/>
        </w:rPr>
        <w:t xml:space="preserve">муниципальной </w:t>
      </w:r>
      <w:hyperlink r:id="rId11" w:history="1">
        <w:r w:rsidRPr="00DD7AFB">
          <w:rPr>
            <w:rStyle w:val="a6"/>
            <w:rFonts w:cs="Arial"/>
            <w:sz w:val="24"/>
          </w:rPr>
          <w:t>программы</w:t>
        </w:r>
      </w:hyperlink>
      <w:r w:rsidRPr="00DD7AFB">
        <w:rPr>
          <w:rFonts w:cs="Arial"/>
          <w:bCs/>
          <w:color w:val="000000"/>
          <w:sz w:val="24"/>
        </w:rPr>
        <w:t xml:space="preserve"> "Развитие муниципальной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службы в Администрации поселка Конышевка Конышевского района Курской области на 2017-2020годы"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tbl>
      <w:tblPr>
        <w:tblW w:w="10080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"/>
        <w:gridCol w:w="1045"/>
        <w:gridCol w:w="910"/>
        <w:gridCol w:w="708"/>
        <w:gridCol w:w="657"/>
        <w:gridCol w:w="792"/>
        <w:gridCol w:w="607"/>
        <w:gridCol w:w="640"/>
        <w:gridCol w:w="725"/>
        <w:gridCol w:w="944"/>
        <w:gridCol w:w="1314"/>
        <w:gridCol w:w="1130"/>
      </w:tblGrid>
      <w:tr w:rsidR="00CA2440" w:rsidRPr="00DD7AFB" w:rsidTr="00CA2440">
        <w:tc>
          <w:tcPr>
            <w:tcW w:w="60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N</w:t>
            </w:r>
          </w:p>
        </w:tc>
        <w:tc>
          <w:tcPr>
            <w:tcW w:w="10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Наименование цели, задачи, мероприятия</w:t>
            </w:r>
          </w:p>
        </w:tc>
        <w:tc>
          <w:tcPr>
            <w:tcW w:w="91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Сроки выполнения мероприятия</w:t>
            </w:r>
          </w:p>
        </w:tc>
        <w:tc>
          <w:tcPr>
            <w:tcW w:w="708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Направление расходов</w:t>
            </w:r>
          </w:p>
        </w:tc>
        <w:tc>
          <w:tcPr>
            <w:tcW w:w="65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w="3708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Объемы финансирования</w:t>
            </w:r>
          </w:p>
        </w:tc>
        <w:tc>
          <w:tcPr>
            <w:tcW w:w="131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Документ (дата, N), подтверждающий выделение средств на финансирование мероприятий Программы</w:t>
            </w:r>
          </w:p>
        </w:tc>
        <w:tc>
          <w:tcPr>
            <w:tcW w:w="113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Ожидаемый результат (в натуральном выражении – целевые значения)</w:t>
            </w:r>
          </w:p>
        </w:tc>
      </w:tr>
      <w:tr w:rsidR="00CA2440" w:rsidRPr="00DD7AFB" w:rsidTr="00CA2440">
        <w:tc>
          <w:tcPr>
            <w:tcW w:w="10079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045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9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708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657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Всего</w:t>
            </w:r>
          </w:p>
        </w:tc>
        <w:tc>
          <w:tcPr>
            <w:tcW w:w="2916" w:type="dxa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 том числе по годам:</w:t>
            </w:r>
          </w:p>
        </w:tc>
        <w:tc>
          <w:tcPr>
            <w:tcW w:w="1314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13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</w:tr>
      <w:tr w:rsidR="00CA2440" w:rsidRPr="00DD7AFB" w:rsidTr="00CA2440">
        <w:tc>
          <w:tcPr>
            <w:tcW w:w="10079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045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9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708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657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3708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</w:t>
            </w:r>
            <w:r w:rsidRPr="00DD7AFB">
              <w:rPr>
                <w:rFonts w:cs="Arial"/>
                <w:color w:val="000000"/>
                <w:sz w:val="24"/>
                <w:lang w:val="en-US"/>
              </w:rPr>
              <w:t>17</w:t>
            </w:r>
            <w:r w:rsidRPr="00DD7AFB">
              <w:rPr>
                <w:rFonts w:cs="Arial"/>
                <w:color w:val="000000"/>
                <w:sz w:val="24"/>
              </w:rPr>
              <w:t>г.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</w:t>
            </w:r>
            <w:r w:rsidRPr="00DD7AFB">
              <w:rPr>
                <w:rFonts w:cs="Arial"/>
                <w:color w:val="000000"/>
                <w:sz w:val="24"/>
                <w:lang w:val="en-US"/>
              </w:rPr>
              <w:t>8</w:t>
            </w:r>
            <w:r w:rsidRPr="00DD7AFB">
              <w:rPr>
                <w:rFonts w:cs="Arial"/>
                <w:color w:val="000000"/>
                <w:sz w:val="24"/>
              </w:rPr>
              <w:t>г.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</w:t>
            </w:r>
            <w:r w:rsidRPr="00DD7AFB">
              <w:rPr>
                <w:rFonts w:cs="Arial"/>
                <w:color w:val="000000"/>
                <w:sz w:val="24"/>
                <w:lang w:val="en-US"/>
              </w:rPr>
              <w:t>9</w:t>
            </w:r>
            <w:r w:rsidRPr="00DD7AFB">
              <w:rPr>
                <w:rFonts w:cs="Arial"/>
                <w:color w:val="000000"/>
                <w:sz w:val="24"/>
              </w:rPr>
              <w:t xml:space="preserve"> г.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2020г.</w:t>
            </w:r>
          </w:p>
        </w:tc>
        <w:tc>
          <w:tcPr>
            <w:tcW w:w="1314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13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</w:tr>
      <w:tr w:rsidR="00CA2440" w:rsidRPr="00DD7AFB" w:rsidTr="00CA2440">
        <w:trPr>
          <w:trHeight w:val="240"/>
        </w:trPr>
        <w:tc>
          <w:tcPr>
            <w:tcW w:w="10079" w:type="dxa"/>
            <w:gridSpan w:val="1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Цель Программы - создание условий для эффективного развития местного самоуправления Курской области</w:t>
            </w:r>
          </w:p>
        </w:tc>
      </w:tr>
      <w:tr w:rsidR="00CA2440" w:rsidRPr="00DD7AFB" w:rsidTr="00CA2440">
        <w:trPr>
          <w:trHeight w:val="360"/>
        </w:trPr>
        <w:tc>
          <w:tcPr>
            <w:tcW w:w="10079" w:type="dxa"/>
            <w:gridSpan w:val="1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Задача 1. Изучение нормативной правовой базы Курской области, регулирующей вопросы муниципальной службы, в том числе:</w:t>
            </w:r>
          </w:p>
        </w:tc>
      </w:tr>
      <w:tr w:rsidR="00CA2440" w:rsidRPr="00DD7AFB" w:rsidTr="00CA2440">
        <w:trPr>
          <w:trHeight w:val="96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1.1.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Изучение методических рекомендаций, модельных правовых актов по вопросам муниципальной службы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2017-2020гг.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CA2440" w:rsidRPr="00DD7AFB" w:rsidTr="00CA2440">
        <w:trPr>
          <w:trHeight w:val="360"/>
        </w:trPr>
        <w:tc>
          <w:tcPr>
            <w:tcW w:w="10079" w:type="dxa"/>
            <w:gridSpan w:val="1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служащих, в том числе:</w:t>
            </w:r>
          </w:p>
        </w:tc>
      </w:tr>
      <w:tr w:rsidR="00CA2440" w:rsidRPr="00DD7AFB" w:rsidTr="00CA2440">
        <w:trPr>
          <w:trHeight w:val="108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2.1.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Организация обучения лиц, замещающих выборные муниципальные должности, муниципальных служащих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2017-2020гг.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Местный бюджет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1</w:t>
            </w:r>
            <w:r w:rsidR="009470A7" w:rsidRPr="00DD7AFB">
              <w:rPr>
                <w:rFonts w:cs="Arial"/>
                <w:color w:val="000000"/>
                <w:sz w:val="24"/>
              </w:rPr>
              <w:t>6530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5310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3300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396</w:t>
            </w:r>
            <w:r w:rsidR="00CA2440" w:rsidRPr="00DD7AFB">
              <w:rPr>
                <w:rFonts w:cs="Arial"/>
                <w:color w:val="000000"/>
                <w:sz w:val="24"/>
              </w:rPr>
              <w:t>0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396</w:t>
            </w:r>
            <w:r w:rsidR="00CA2440" w:rsidRPr="00DD7AFB">
              <w:rPr>
                <w:rFonts w:cs="Arial"/>
                <w:sz w:val="24"/>
              </w:rPr>
              <w:t>0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CA2440" w:rsidRPr="00DD7AFB" w:rsidTr="00CA2440">
        <w:trPr>
          <w:trHeight w:val="276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3.2.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Организация и проведение консультационных, информационн</w:t>
            </w:r>
            <w:proofErr w:type="gramStart"/>
            <w:r w:rsidRPr="00DD7AFB">
              <w:rPr>
                <w:rFonts w:cs="Arial"/>
                <w:color w:val="000000"/>
                <w:sz w:val="24"/>
              </w:rPr>
              <w:t>о-</w:t>
            </w:r>
            <w:proofErr w:type="gramEnd"/>
            <w:r w:rsidRPr="00DD7AFB">
              <w:rPr>
                <w:rFonts w:cs="Arial"/>
                <w:color w:val="000000"/>
                <w:sz w:val="24"/>
              </w:rPr>
              <w:t xml:space="preserve"> практических семинаров и "круглых столов" для лиц, замещающих выборные муниципальные должности, муниципальных служащих, </w:t>
            </w:r>
            <w:r w:rsidRPr="00DD7AFB">
              <w:rPr>
                <w:rFonts w:cs="Arial"/>
                <w:color w:val="000000"/>
                <w:sz w:val="24"/>
              </w:rPr>
              <w:lastRenderedPageBreak/>
              <w:t>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2017-2020гг.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CA2440" w:rsidRPr="00DD7AFB" w:rsidTr="00CA2440">
        <w:trPr>
          <w:trHeight w:val="240"/>
        </w:trPr>
        <w:tc>
          <w:tcPr>
            <w:tcW w:w="10079" w:type="dxa"/>
            <w:gridSpan w:val="1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Задача 3. Формирование эффективной системы управления муниципальной службой, в том числе:</w:t>
            </w:r>
          </w:p>
        </w:tc>
      </w:tr>
      <w:tr w:rsidR="00CA2440" w:rsidRPr="00DD7AFB" w:rsidTr="00CA2440">
        <w:trPr>
          <w:trHeight w:val="96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  <w:lang w:val="en-US"/>
              </w:rPr>
            </w:pPr>
            <w:r w:rsidRPr="00DD7AFB">
              <w:rPr>
                <w:rFonts w:cs="Arial"/>
                <w:color w:val="000000"/>
                <w:sz w:val="24"/>
                <w:lang w:val="en-US"/>
              </w:rPr>
              <w:t>3.1.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CA2440" w:rsidRPr="00DD7AFB" w:rsidTr="00CA2440">
        <w:trPr>
          <w:trHeight w:val="96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  <w:lang w:val="en-US"/>
              </w:rPr>
            </w:pPr>
            <w:r w:rsidRPr="00DD7AFB">
              <w:rPr>
                <w:rFonts w:cs="Arial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Повышение квалификации муниципальных служащих, включенных в кадров</w:t>
            </w:r>
            <w:r w:rsidRPr="00DD7AFB">
              <w:rPr>
                <w:rFonts w:cs="Arial"/>
                <w:color w:val="000000"/>
                <w:sz w:val="24"/>
              </w:rPr>
              <w:lastRenderedPageBreak/>
              <w:t>ый резерв Курской области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2017 -2020гг.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Местный бюджет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CA2440" w:rsidRPr="00DD7AFB" w:rsidTr="00CA2440">
        <w:trPr>
          <w:trHeight w:val="1080"/>
        </w:trPr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 xml:space="preserve">Участие в ежегодном областном </w:t>
            </w:r>
            <w:r w:rsidRPr="00DD7AFB">
              <w:rPr>
                <w:rFonts w:cs="Arial"/>
                <w:color w:val="000000"/>
                <w:sz w:val="24"/>
              </w:rPr>
              <w:br/>
              <w:t>конкурсе "Лучший муниципальный служащий Курской области"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2017-2020гг.</w:t>
            </w:r>
          </w:p>
        </w:tc>
        <w:tc>
          <w:tcPr>
            <w:tcW w:w="70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65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Областной бюджет</w:t>
            </w:r>
          </w:p>
        </w:tc>
        <w:tc>
          <w:tcPr>
            <w:tcW w:w="7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</w:tbl>
    <w:p w:rsidR="00CA2440" w:rsidRPr="00DD7AFB" w:rsidRDefault="00CA2440" w:rsidP="00DD7AFB">
      <w:pPr>
        <w:pStyle w:val="Textbody"/>
        <w:pageBreakBefore/>
        <w:widowControl/>
        <w:spacing w:after="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lastRenderedPageBreak/>
        <w:t>Приложение N 2</w:t>
      </w: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Ресурсное обеспечение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муниципальной программы "Развитие муниципальной службы в Администрации поселка Конышевка Конышевского района Курской области на 2017-2020годы"</w:t>
      </w:r>
    </w:p>
    <w:p w:rsidR="00CA2440" w:rsidRPr="00DD7AFB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(тыс. рублей)</w:t>
      </w:r>
    </w:p>
    <w:tbl>
      <w:tblPr>
        <w:tblW w:w="9450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5"/>
        <w:gridCol w:w="1149"/>
        <w:gridCol w:w="1246"/>
        <w:gridCol w:w="910"/>
        <w:gridCol w:w="1196"/>
        <w:gridCol w:w="1044"/>
      </w:tblGrid>
      <w:tr w:rsidR="00CA2440" w:rsidRPr="00DD7AFB" w:rsidTr="00CA2440">
        <w:tc>
          <w:tcPr>
            <w:tcW w:w="390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Источники финансирования, направление расходов</w:t>
            </w:r>
          </w:p>
        </w:tc>
        <w:tc>
          <w:tcPr>
            <w:tcW w:w="115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Всего за период реализации Программы</w:t>
            </w:r>
          </w:p>
        </w:tc>
        <w:tc>
          <w:tcPr>
            <w:tcW w:w="439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 xml:space="preserve">в </w:t>
            </w:r>
            <w:proofErr w:type="spellStart"/>
            <w:r w:rsidRPr="00DD7AFB">
              <w:rPr>
                <w:rFonts w:cs="Arial"/>
                <w:color w:val="000000"/>
                <w:sz w:val="24"/>
              </w:rPr>
              <w:t>т.ч</w:t>
            </w:r>
            <w:proofErr w:type="spellEnd"/>
            <w:r w:rsidRPr="00DD7AFB">
              <w:rPr>
                <w:rFonts w:cs="Arial"/>
                <w:color w:val="000000"/>
                <w:sz w:val="24"/>
              </w:rPr>
              <w:t>. по годам</w:t>
            </w:r>
          </w:p>
        </w:tc>
      </w:tr>
      <w:tr w:rsidR="00CA2440" w:rsidRPr="00DD7AFB" w:rsidTr="00CA2440">
        <w:tc>
          <w:tcPr>
            <w:tcW w:w="3906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15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CA2440" w:rsidRPr="00DD7AFB" w:rsidRDefault="00CA2440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2017год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2018год</w:t>
            </w:r>
          </w:p>
        </w:tc>
        <w:tc>
          <w:tcPr>
            <w:tcW w:w="11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2019год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2020год</w:t>
            </w:r>
          </w:p>
        </w:tc>
      </w:tr>
      <w:tr w:rsidR="00CA2440" w:rsidRPr="00DD7AFB" w:rsidTr="00CA2440">
        <w:trPr>
          <w:trHeight w:val="240"/>
        </w:trPr>
        <w:tc>
          <w:tcPr>
            <w:tcW w:w="390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Всего</w:t>
            </w:r>
          </w:p>
        </w:tc>
        <w:tc>
          <w:tcPr>
            <w:tcW w:w="11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9470A7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16530</w:t>
            </w:r>
          </w:p>
        </w:tc>
        <w:tc>
          <w:tcPr>
            <w:tcW w:w="124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5310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3300</w:t>
            </w:r>
          </w:p>
        </w:tc>
        <w:tc>
          <w:tcPr>
            <w:tcW w:w="11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396</w:t>
            </w:r>
            <w:r w:rsidR="00CA2440" w:rsidRPr="00DD7AFB">
              <w:rPr>
                <w:rFonts w:cs="Arial"/>
                <w:color w:val="000000"/>
                <w:sz w:val="24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396</w:t>
            </w:r>
            <w:r w:rsidR="00CA2440" w:rsidRPr="00DD7AFB">
              <w:rPr>
                <w:rFonts w:cs="Arial"/>
                <w:color w:val="000000"/>
                <w:sz w:val="24"/>
              </w:rPr>
              <w:t>0</w:t>
            </w:r>
          </w:p>
        </w:tc>
      </w:tr>
      <w:tr w:rsidR="00CA2440" w:rsidRPr="00DD7AFB" w:rsidTr="00CA2440">
        <w:trPr>
          <w:trHeight w:val="240"/>
        </w:trPr>
        <w:tc>
          <w:tcPr>
            <w:tcW w:w="390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местные бюджеты</w:t>
            </w:r>
          </w:p>
        </w:tc>
        <w:tc>
          <w:tcPr>
            <w:tcW w:w="11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9470A7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16530</w:t>
            </w:r>
          </w:p>
        </w:tc>
        <w:tc>
          <w:tcPr>
            <w:tcW w:w="124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5310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3300</w:t>
            </w:r>
          </w:p>
        </w:tc>
        <w:tc>
          <w:tcPr>
            <w:tcW w:w="11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396</w:t>
            </w:r>
            <w:r w:rsidR="00CA2440" w:rsidRPr="00DD7AFB">
              <w:rPr>
                <w:rFonts w:cs="Arial"/>
                <w:color w:val="000000"/>
                <w:sz w:val="24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70E06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396</w:t>
            </w:r>
            <w:r w:rsidR="00CA2440" w:rsidRPr="00DD7AFB">
              <w:rPr>
                <w:rFonts w:cs="Arial"/>
                <w:color w:val="000000"/>
                <w:sz w:val="24"/>
              </w:rPr>
              <w:t>0</w:t>
            </w:r>
          </w:p>
        </w:tc>
      </w:tr>
      <w:tr w:rsidR="00CA2440" w:rsidRPr="00DD7AFB" w:rsidTr="00CA2440">
        <w:trPr>
          <w:trHeight w:val="240"/>
        </w:trPr>
        <w:tc>
          <w:tcPr>
            <w:tcW w:w="390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прочие источники</w:t>
            </w:r>
          </w:p>
        </w:tc>
        <w:tc>
          <w:tcPr>
            <w:tcW w:w="11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24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</w:tr>
      <w:tr w:rsidR="00CA2440" w:rsidRPr="00DD7AFB" w:rsidTr="00CA2440">
        <w:trPr>
          <w:trHeight w:val="240"/>
        </w:trPr>
        <w:tc>
          <w:tcPr>
            <w:tcW w:w="390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Из общего объема:</w:t>
            </w:r>
          </w:p>
        </w:tc>
        <w:tc>
          <w:tcPr>
            <w:tcW w:w="11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24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9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2440" w:rsidRPr="00DD7AFB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DD7AFB">
              <w:rPr>
                <w:rFonts w:cs="Arial"/>
                <w:color w:val="000000"/>
                <w:sz w:val="24"/>
              </w:rPr>
              <w:t>-</w:t>
            </w:r>
          </w:p>
        </w:tc>
      </w:tr>
    </w:tbl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 xml:space="preserve">   </w:t>
      </w:r>
      <w:r w:rsidRPr="00DD7AFB">
        <w:rPr>
          <w:rFonts w:cs="Arial"/>
          <w:sz w:val="24"/>
        </w:rPr>
        <w:tab/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Pr="00DD7AFB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</w:r>
      <w:r w:rsidRPr="00DD7AFB">
        <w:rPr>
          <w:rFonts w:cs="Arial"/>
          <w:sz w:val="24"/>
        </w:rPr>
        <w:tab/>
        <w:t xml:space="preserve"> </w:t>
      </w:r>
      <w:r w:rsidRPr="00DD7AFB">
        <w:rPr>
          <w:rFonts w:cs="Arial"/>
          <w:color w:val="000000"/>
          <w:sz w:val="24"/>
        </w:rPr>
        <w:t>Приложение N 3</w:t>
      </w:r>
    </w:p>
    <w:p w:rsidR="00CA2440" w:rsidRPr="00DD7AFB" w:rsidRDefault="00CA2440" w:rsidP="00DD7AFB">
      <w:pPr>
        <w:pStyle w:val="Textbody"/>
        <w:widowControl/>
        <w:spacing w:after="0"/>
        <w:jc w:val="right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Методика оценки эффективности реализации муниципальной целевой программы "Развитие муниципальной службы в Администрации поселка Конышевка Конышевского района Курской области на 2017-2020годы"</w:t>
      </w:r>
    </w:p>
    <w:p w:rsidR="00CA2440" w:rsidRPr="00DD7AFB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DD7AFB">
        <w:rPr>
          <w:rFonts w:cs="Arial"/>
          <w:bCs/>
          <w:color w:val="000000"/>
          <w:sz w:val="24"/>
        </w:rPr>
        <w:t>(по итогам ее исполнения за отчетный период)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1. Оценка эффективности реализации Программы (далее - оценка) осуществляется заказчиком-координатором областной программы "Развитие муниципальной службы в Администрации поселка Конышевка Конышевского района Курской области на 2017-2020годы" по итогам ее исполнения за отчетный период.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2. Источником информации для оценки эффективности реализации Программы является отдел Администрации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3. Оценка осуществляется по следующим критериям: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3.1. Степень достижения за отчетный период реализации Программы запланированных значений целевых индикаторов и показателей.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Ф x 100%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И = -----------,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gramStart"/>
      <w:r w:rsidRPr="00DD7AFB">
        <w:rPr>
          <w:rFonts w:cs="Arial"/>
          <w:color w:val="000000"/>
          <w:sz w:val="24"/>
        </w:rPr>
        <w:t>П</w:t>
      </w:r>
      <w:proofErr w:type="gramEnd"/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где: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И - оценка достижения запланированных результатов;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Ф - фактически достигнутые значения целевых индикаторов;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gramStart"/>
      <w:r w:rsidRPr="00DD7AFB">
        <w:rPr>
          <w:rFonts w:cs="Arial"/>
          <w:color w:val="000000"/>
          <w:sz w:val="24"/>
        </w:rPr>
        <w:t>П</w:t>
      </w:r>
      <w:proofErr w:type="gramEnd"/>
      <w:r w:rsidRPr="00DD7AFB">
        <w:rPr>
          <w:rFonts w:cs="Arial"/>
          <w:color w:val="000000"/>
          <w:sz w:val="24"/>
        </w:rPr>
        <w:t xml:space="preserve"> - плановые значения.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3.2. Уровень финансирования за отчетный период мероприятий Программы от запланированных объемов.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Фф</w:t>
      </w:r>
      <w:proofErr w:type="spellEnd"/>
      <w:r w:rsidRPr="00DD7AFB">
        <w:rPr>
          <w:rFonts w:cs="Arial"/>
          <w:color w:val="000000"/>
          <w:sz w:val="24"/>
        </w:rPr>
        <w:t xml:space="preserve"> x 100%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Фи = ------------,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Фп</w:t>
      </w:r>
      <w:proofErr w:type="spellEnd"/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где: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lastRenderedPageBreak/>
        <w:t>Фи - оценка уровня финансирования мероприятий;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Фф</w:t>
      </w:r>
      <w:proofErr w:type="spellEnd"/>
      <w:r w:rsidRPr="00DD7AFB">
        <w:rPr>
          <w:rFonts w:cs="Arial"/>
          <w:color w:val="000000"/>
          <w:sz w:val="24"/>
        </w:rPr>
        <w:t xml:space="preserve"> - фактический уровень финансирования мероприятий;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Фп</w:t>
      </w:r>
      <w:proofErr w:type="spellEnd"/>
      <w:r w:rsidRPr="00DD7AFB">
        <w:rPr>
          <w:rFonts w:cs="Arial"/>
          <w:color w:val="000000"/>
          <w:sz w:val="24"/>
        </w:rPr>
        <w:t xml:space="preserve"> - предусматриваемый объем финансирования мероприятия.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3.3. Степень выполнения мероприятий Программы.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Мф x 100%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Ми = ------------,</w:t>
      </w:r>
    </w:p>
    <w:p w:rsidR="00CA2440" w:rsidRPr="00DD7AFB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Мп</w:t>
      </w:r>
      <w:proofErr w:type="spellEnd"/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где: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Ми - степень выполнения мероприятий Программы;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Мф - количество мероприятий Программы, фактически реализованных за отчетный период;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DD7AFB">
        <w:rPr>
          <w:rFonts w:cs="Arial"/>
          <w:color w:val="000000"/>
          <w:sz w:val="24"/>
        </w:rPr>
        <w:t>Мп</w:t>
      </w:r>
      <w:proofErr w:type="spellEnd"/>
      <w:r w:rsidRPr="00DD7AFB">
        <w:rPr>
          <w:rFonts w:cs="Arial"/>
          <w:color w:val="000000"/>
          <w:sz w:val="24"/>
        </w:rPr>
        <w:t xml:space="preserve"> - количество мероприятий Программы, запланированных на отчетный период.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4. На основе проведенной оценки эффективности реализации Программы могут быть сделаны следующие выводы: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эффективность реализации Программы снизилась;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эффективность реализации Программы находится на прежнем уровне;</w:t>
      </w:r>
    </w:p>
    <w:p w:rsidR="00CA2440" w:rsidRPr="00DD7AFB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DD7AFB">
        <w:rPr>
          <w:rFonts w:cs="Arial"/>
          <w:color w:val="000000"/>
          <w:sz w:val="24"/>
        </w:rPr>
        <w:t>эффективность реализации Программы повысилась.</w:t>
      </w:r>
    </w:p>
    <w:p w:rsidR="00CA2440" w:rsidRPr="00DD7AFB" w:rsidRDefault="00CA2440" w:rsidP="00DD7AFB">
      <w:pPr>
        <w:pStyle w:val="Textbody"/>
        <w:spacing w:after="0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DD7AFB" w:rsidRPr="00DD7AFB" w:rsidRDefault="00DD7AFB" w:rsidP="00DD7AFB">
      <w:pPr>
        <w:pStyle w:val="Textbody"/>
        <w:spacing w:after="0"/>
        <w:jc w:val="center"/>
        <w:rPr>
          <w:rFonts w:cs="Arial"/>
          <w:sz w:val="24"/>
        </w:rPr>
      </w:pPr>
      <w:bookmarkStart w:id="0" w:name="_GoBack"/>
      <w:bookmarkEnd w:id="0"/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proofErr w:type="gramStart"/>
      <w:r w:rsidRPr="00DD7AFB">
        <w:rPr>
          <w:rFonts w:cs="Arial"/>
          <w:bCs/>
          <w:sz w:val="24"/>
        </w:rPr>
        <w:lastRenderedPageBreak/>
        <w:t>П</w:t>
      </w:r>
      <w:proofErr w:type="gramEnd"/>
      <w:r w:rsidRPr="00DD7AFB">
        <w:rPr>
          <w:rFonts w:cs="Arial"/>
          <w:bCs/>
          <w:sz w:val="24"/>
        </w:rPr>
        <w:t xml:space="preserve"> А С П О Р Т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подпрограммы «Реализация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 на 2017-2020годы»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tbl>
      <w:tblPr>
        <w:tblW w:w="9720" w:type="dxa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7080"/>
      </w:tblGrid>
      <w:tr w:rsidR="00CA2440" w:rsidRPr="00DD7AFB" w:rsidTr="00CA2440">
        <w:tc>
          <w:tcPr>
            <w:tcW w:w="26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Наименование подпрограммы</w:t>
            </w:r>
          </w:p>
        </w:tc>
        <w:tc>
          <w:tcPr>
            <w:tcW w:w="70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Создание условий для повышения результативности профессиональной деятельности муниципальных служащих в Администрации поселка Конышевка Конышевского района Курской  области на 2017–2020 годы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Соисполнители 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отсутствуют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Цель</w:t>
            </w:r>
          </w:p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 поддержание уровня квалификации, необходимого для надлежащего исполнения должностных обязанностей муниципальными служащими Администрации поселка Конышевка Конышевского района</w:t>
            </w:r>
            <w:proofErr w:type="gramStart"/>
            <w:r w:rsidRPr="00DD7AFB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дополнительное профессиональное образование муниципальных служащих</w:t>
            </w:r>
            <w:proofErr w:type="gramStart"/>
            <w:r w:rsidRPr="00DD7AFB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 дополнительное профессиональное образование резерва управленческих кадров, направленное на совершенствование системы муниципального управления в приоритетных сферах экономики, органах местного самоуправления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поддержание функционирования системы подготовки, поддержки и сопровождения деятельности органов местного самоуправления</w:t>
            </w:r>
            <w:proofErr w:type="gramStart"/>
            <w:r w:rsidRPr="00DD7AFB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повышение информированности муниципальных служащих;</w:t>
            </w:r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 xml:space="preserve">- создание функционирующей </w:t>
            </w:r>
            <w:proofErr w:type="gramStart"/>
            <w:r w:rsidRPr="00DD7AFB">
              <w:rPr>
                <w:rFonts w:cs="Arial"/>
                <w:sz w:val="24"/>
              </w:rPr>
              <w:t>системы мониторинга потребностей подготовки кадров</w:t>
            </w:r>
            <w:proofErr w:type="gramEnd"/>
            <w:r w:rsidRPr="00DD7AFB">
              <w:rPr>
                <w:rFonts w:cs="Arial"/>
                <w:sz w:val="24"/>
              </w:rPr>
              <w:t xml:space="preserve"> для муниципальной службы;</w:t>
            </w:r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 участие в реализации программ дополнительного профессионального образования для муниципальной службы и профессионального развития муниципальных служащих;</w:t>
            </w:r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изучение и распространение лучшей практики применения на муниципальной службе дополнительного профессионального образования и обеспечения карьерного роста муниципальных служащих;</w:t>
            </w:r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профессиональное развитие лиц, состоящих в резерве управленческих кадров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Целевые показатели 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- увеличение количества муниципальных служащих, прошедших повышение квалификации, профессиональную переподготовку;</w:t>
            </w:r>
          </w:p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lastRenderedPageBreak/>
              <w:t>- увеличение численности муниципальных служащих, принявших участие в семинарах и совещаниях по вопросам муниципальной службы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lastRenderedPageBreak/>
              <w:t>Сроки и этапы реализации подпрограммы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2017–2020 годы без разделения на этапы</w:t>
            </w:r>
          </w:p>
        </w:tc>
      </w:tr>
      <w:tr w:rsidR="00CA2440" w:rsidRPr="00DD7AFB" w:rsidTr="00CA2440">
        <w:tc>
          <w:tcPr>
            <w:tcW w:w="263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Объем и источники финансирования подпрограммы</w:t>
            </w:r>
          </w:p>
          <w:p w:rsidR="00CA2440" w:rsidRPr="00DD7AFB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(по годам)</w:t>
            </w:r>
          </w:p>
        </w:tc>
        <w:tc>
          <w:tcPr>
            <w:tcW w:w="707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DD7AFB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 xml:space="preserve">Мероприятия подпрограммы </w:t>
            </w:r>
            <w:proofErr w:type="gramStart"/>
            <w:r w:rsidRPr="00DD7AFB">
              <w:rPr>
                <w:rFonts w:cs="Arial"/>
                <w:sz w:val="24"/>
              </w:rPr>
              <w:t>реализуются за счет средств бюджета поселка Конышевка Конышевского района Курской области финансирова</w:t>
            </w:r>
            <w:r w:rsidR="00C70E06" w:rsidRPr="00DD7AFB">
              <w:rPr>
                <w:rFonts w:cs="Arial"/>
                <w:sz w:val="24"/>
              </w:rPr>
              <w:t>ния подпрограммы составляет</w:t>
            </w:r>
            <w:proofErr w:type="gramEnd"/>
            <w:r w:rsidR="00C70E06" w:rsidRPr="00DD7AFB">
              <w:rPr>
                <w:rFonts w:cs="Arial"/>
                <w:sz w:val="24"/>
              </w:rPr>
              <w:t xml:space="preserve"> 16,4</w:t>
            </w:r>
            <w:r w:rsidRPr="00DD7AFB">
              <w:rPr>
                <w:rFonts w:cs="Arial"/>
                <w:sz w:val="24"/>
              </w:rPr>
              <w:t>тыс. рублей, в том числе:</w:t>
            </w:r>
          </w:p>
          <w:p w:rsidR="00CA2440" w:rsidRPr="00DD7AFB" w:rsidRDefault="00CA2440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2017 год – 5,3 тыс. рублей;</w:t>
            </w:r>
          </w:p>
          <w:p w:rsidR="00CA2440" w:rsidRPr="00DD7AFB" w:rsidRDefault="00CA2440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2018 год – 3,3 тыс. рублей;</w:t>
            </w:r>
          </w:p>
          <w:p w:rsidR="00CA2440" w:rsidRPr="00DD7AFB" w:rsidRDefault="00C70E06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2019 год – 3,9</w:t>
            </w:r>
            <w:r w:rsidR="00CA2440" w:rsidRPr="00DD7AFB">
              <w:rPr>
                <w:rFonts w:cs="Arial"/>
                <w:sz w:val="24"/>
              </w:rPr>
              <w:t xml:space="preserve"> тыс. рублей;</w:t>
            </w:r>
          </w:p>
          <w:p w:rsidR="00CA2440" w:rsidRPr="00DD7AFB" w:rsidRDefault="009470A7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DD7AFB">
              <w:rPr>
                <w:rFonts w:cs="Arial"/>
                <w:sz w:val="24"/>
              </w:rPr>
              <w:t> 2020 год – 4,0</w:t>
            </w:r>
            <w:r w:rsidR="00CA2440" w:rsidRPr="00DD7AFB">
              <w:rPr>
                <w:rFonts w:cs="Arial"/>
                <w:sz w:val="24"/>
              </w:rPr>
              <w:t xml:space="preserve"> тыс. рублей;</w:t>
            </w:r>
          </w:p>
        </w:tc>
      </w:tr>
    </w:tbl>
    <w:p w:rsidR="00CA2440" w:rsidRPr="00DD7AFB" w:rsidRDefault="00CA2440" w:rsidP="00DD7AFB">
      <w:pPr>
        <w:pStyle w:val="Textbody"/>
        <w:pageBreakBefore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lastRenderedPageBreak/>
        <w:t>Характеристика сферы реализации подпрограммы,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описание основных проблем и обоснование включения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в муниципальную программу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Вопрос профессионального развития муниципальных служащих Администрации поселка Конышевка Конышевского района Курской области является одним из ключевых в системе муниципальной службы. В условиях кардинального реформирования системы государственного и муниципального управления Российской Федерации требование профессионального развития и образования муниципальных служащих становится особенно актуальным.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В настоящее время возрастает потребность общества в подготовленных, квалифицированных кадрах, специалистах нового поколения, способных решать самые сложные задачи в сложных и противоречивых социально-экономических, социокультурных, политических, духовных условиях. Для того чтобы эффективно управлять изменениями в различных областях общественной жизни, необходимо иметь профессионально подготовленные для этих целей кадры и именно от их профессиональных знаний и практического опыта будет зависеть уровень муниципального управления.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Система профессионального образования и развития муниципальных служащих включает в себя: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1) профессиональную подготовку кадров для муниципальной службы;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2) дополнительное профессиональное образование муниципальных служащих.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Программно-целевой метод позволит обеспечить системное решение проблемы обеспечения органов местного самоуправления управленческими кадрами, достигнуть положительной динамики обновления кадрового состава, рационально использовать имеющиеся в регионе кадровые ресурсы на приоритетных направлениях социально-экономического развития муниципального образования</w:t>
      </w:r>
      <w:proofErr w:type="gramStart"/>
      <w:r w:rsidRPr="00DD7AFB">
        <w:rPr>
          <w:rFonts w:cs="Arial"/>
          <w:sz w:val="24"/>
        </w:rPr>
        <w:t xml:space="preserve"> .</w:t>
      </w:r>
      <w:proofErr w:type="gramEnd"/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9.3.2. Цели, задачи подпрограммы</w:t>
      </w:r>
    </w:p>
    <w:p w:rsidR="00CA2440" w:rsidRPr="00DD7AFB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Цели подпрограммы: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 поддержание уровня квалификации, необходимого для надлежащего исполнения должностных обязанностей муниципальными служащими Администрации поселка Конышевка Конышевского района Курской области</w:t>
      </w:r>
      <w:proofErr w:type="gramStart"/>
      <w:r w:rsidRPr="00DD7AFB">
        <w:rPr>
          <w:rFonts w:cs="Arial"/>
          <w:sz w:val="24"/>
        </w:rPr>
        <w:t xml:space="preserve"> ;</w:t>
      </w:r>
      <w:proofErr w:type="gramEnd"/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 дополнительное профессиональное образование муниципальных служащих Администрации поселка Конышевка Конышевского района Курской области;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 дополнительное профессиональное образование резерва управленческих кадров, направленное на совершенствование системы муниципального управления в приоритетных сферах экономики, органах местного самоуправления Администрации поселка Конышевка Конышевского района Курской области.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Задачи подпрограммы: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 поддержание функционирования системы подготовки, поддержки и сопровождения деятельности органов местного самоуправления</w:t>
      </w:r>
      <w:proofErr w:type="gramStart"/>
      <w:r w:rsidRPr="00DD7AFB">
        <w:rPr>
          <w:rFonts w:cs="Arial"/>
          <w:sz w:val="24"/>
        </w:rPr>
        <w:t xml:space="preserve"> .</w:t>
      </w:r>
      <w:proofErr w:type="gramEnd"/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 повышение информированности муниципальных служащих;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 xml:space="preserve">- создание функционирующей </w:t>
      </w:r>
      <w:proofErr w:type="gramStart"/>
      <w:r w:rsidRPr="00DD7AFB">
        <w:rPr>
          <w:rFonts w:cs="Arial"/>
          <w:sz w:val="24"/>
        </w:rPr>
        <w:t>системы мониторинга потребностей подготовки кадров</w:t>
      </w:r>
      <w:proofErr w:type="gramEnd"/>
      <w:r w:rsidRPr="00DD7AFB">
        <w:rPr>
          <w:rFonts w:cs="Arial"/>
          <w:sz w:val="24"/>
        </w:rPr>
        <w:t xml:space="preserve"> для муниципальной службы;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 участие в реализации программ дополнительного профессионального образования для муниципальной службы и профессионального развития муниципальных служащих;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lastRenderedPageBreak/>
        <w:t>- изучение и распространение лучшей практики применения на муниципальной службе дополнительного профессионального образования и обеспечения карьерного роста муниципальных служащих;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- профессиональное развитие лиц, состоящих в резерве управленческих кадров Администрации  поселка Конышевка Конышевского района Курской области.</w:t>
      </w:r>
    </w:p>
    <w:p w:rsidR="00CA2440" w:rsidRPr="00DD7AFB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9.3.3. Сроки реализации подпрограммы</w:t>
      </w:r>
    </w:p>
    <w:p w:rsidR="00CA2440" w:rsidRPr="00DD7AFB" w:rsidRDefault="00CA2440" w:rsidP="00DD7AFB">
      <w:pPr>
        <w:pStyle w:val="Textbody"/>
        <w:spacing w:after="0"/>
        <w:ind w:firstLine="709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Сроки реализации подпрограммы: 2017–2020 годы без разделения на этапы.</w:t>
      </w:r>
    </w:p>
    <w:p w:rsidR="00CA2440" w:rsidRPr="00DD7AFB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9.3.4. Объем финансовых ресурсов, необходимых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DD7AFB">
        <w:rPr>
          <w:rFonts w:cs="Arial"/>
          <w:bCs/>
          <w:sz w:val="24"/>
        </w:rPr>
        <w:t>для реализации подпрограммы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Мероприятия подпрограммы реализуются за счет средств бюджета Администрации  поселка Конышевка Конышевского района Курской области. Объем финансирова</w:t>
      </w:r>
      <w:r w:rsidR="00C70E06" w:rsidRPr="00DD7AFB">
        <w:rPr>
          <w:rFonts w:cs="Arial"/>
          <w:sz w:val="24"/>
        </w:rPr>
        <w:t>ния подпрограммы составляет 16,4</w:t>
      </w:r>
      <w:r w:rsidRPr="00DD7AFB">
        <w:rPr>
          <w:rFonts w:cs="Arial"/>
          <w:sz w:val="24"/>
        </w:rPr>
        <w:t xml:space="preserve"> тыс. рублей, в том числе: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2017 год – 5,2 тыс. рублей;</w:t>
      </w:r>
    </w:p>
    <w:p w:rsidR="00CA2440" w:rsidRPr="00DD7AFB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2018 год – 3,3 тыс. рублей;</w:t>
      </w:r>
    </w:p>
    <w:p w:rsidR="00CA2440" w:rsidRPr="00DD7AFB" w:rsidRDefault="00C70E06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2019 год – 3,9</w:t>
      </w:r>
      <w:r w:rsidR="00CA2440" w:rsidRPr="00DD7AFB">
        <w:rPr>
          <w:rFonts w:cs="Arial"/>
          <w:sz w:val="24"/>
        </w:rPr>
        <w:t>тыс. Рублей;</w:t>
      </w:r>
    </w:p>
    <w:p w:rsidR="00CA2440" w:rsidRPr="00DD7AFB" w:rsidRDefault="00C70E06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20</w:t>
      </w:r>
      <w:r w:rsidR="009470A7" w:rsidRPr="00DD7AFB">
        <w:rPr>
          <w:rFonts w:cs="Arial"/>
          <w:sz w:val="24"/>
        </w:rPr>
        <w:t>20 год – 4,0</w:t>
      </w:r>
      <w:r w:rsidR="00CA2440" w:rsidRPr="00DD7AFB">
        <w:rPr>
          <w:rFonts w:cs="Arial"/>
          <w:sz w:val="24"/>
        </w:rPr>
        <w:t>тыс. рублей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spacing w:after="0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DD7AFB">
        <w:rPr>
          <w:rFonts w:cs="Arial"/>
          <w:sz w:val="24"/>
        </w:rPr>
        <w:t> </w:t>
      </w:r>
    </w:p>
    <w:p w:rsidR="00CA2440" w:rsidRPr="00DD7AFB" w:rsidRDefault="00CA2440" w:rsidP="00DD7AFB">
      <w:pPr>
        <w:pStyle w:val="Standard"/>
        <w:rPr>
          <w:rFonts w:cs="Arial"/>
          <w:sz w:val="24"/>
        </w:rPr>
      </w:pPr>
    </w:p>
    <w:p w:rsidR="00334672" w:rsidRPr="00DD7AFB" w:rsidRDefault="00334672" w:rsidP="00DD7AFB">
      <w:pPr>
        <w:rPr>
          <w:rFonts w:ascii="Arial" w:hAnsi="Arial" w:cs="Arial"/>
        </w:rPr>
      </w:pPr>
    </w:p>
    <w:sectPr w:rsidR="00334672" w:rsidRPr="00DD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90214"/>
    <w:multiLevelType w:val="multilevel"/>
    <w:tmpl w:val="EF82F258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8E"/>
    <w:rsid w:val="00334672"/>
    <w:rsid w:val="004E52CE"/>
    <w:rsid w:val="005B55CE"/>
    <w:rsid w:val="009470A7"/>
    <w:rsid w:val="00BA067E"/>
    <w:rsid w:val="00C70E06"/>
    <w:rsid w:val="00CA2440"/>
    <w:rsid w:val="00D92E8E"/>
    <w:rsid w:val="00DD7AFB"/>
    <w:rsid w:val="00EA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672"/>
    <w:rPr>
      <w:rFonts w:ascii="Tahoma" w:eastAsia="Tahoma" w:hAnsi="Tahoma" w:cs="Tahoma"/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A2440"/>
    <w:pPr>
      <w:keepNext/>
      <w:suppressAutoHyphens/>
      <w:autoSpaceDN w:val="0"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4672"/>
    <w:rPr>
      <w:sz w:val="16"/>
      <w:szCs w:val="16"/>
    </w:rPr>
  </w:style>
  <w:style w:type="character" w:customStyle="1" w:styleId="a4">
    <w:name w:val="Текст выноски Знак"/>
    <w:basedOn w:val="a0"/>
    <w:link w:val="a3"/>
    <w:rsid w:val="00334672"/>
    <w:rPr>
      <w:rFonts w:ascii="Tahoma" w:eastAsia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A2440"/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CA2440"/>
    <w:pPr>
      <w:widowControl w:val="0"/>
      <w:suppressAutoHyphens/>
      <w:autoSpaceDN w:val="0"/>
    </w:pPr>
    <w:rPr>
      <w:rFonts w:ascii="Arial" w:eastAsia="Arial Unicode MS" w:hAnsi="Arial" w:cs="Mangal"/>
      <w:kern w:val="3"/>
      <w:szCs w:val="24"/>
      <w:lang w:eastAsia="zh-CN" w:bidi="hi-IN"/>
    </w:rPr>
  </w:style>
  <w:style w:type="paragraph" w:customStyle="1" w:styleId="Textbody">
    <w:name w:val="Text body"/>
    <w:basedOn w:val="Standard"/>
    <w:rsid w:val="00CA2440"/>
    <w:pPr>
      <w:spacing w:after="120"/>
    </w:pPr>
  </w:style>
  <w:style w:type="paragraph" w:customStyle="1" w:styleId="TableContents">
    <w:name w:val="Table Contents"/>
    <w:basedOn w:val="Standard"/>
    <w:rsid w:val="00CA2440"/>
    <w:pPr>
      <w:suppressLineNumbers/>
    </w:pPr>
  </w:style>
  <w:style w:type="paragraph" w:styleId="a5">
    <w:name w:val="Normal (Web)"/>
    <w:basedOn w:val="Standard"/>
    <w:unhideWhenUsed/>
    <w:rsid w:val="00CA2440"/>
    <w:pPr>
      <w:suppressAutoHyphens w:val="0"/>
      <w:spacing w:before="28" w:after="119"/>
    </w:pPr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CA24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672"/>
    <w:rPr>
      <w:rFonts w:ascii="Tahoma" w:eastAsia="Tahoma" w:hAnsi="Tahoma" w:cs="Tahoma"/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A2440"/>
    <w:pPr>
      <w:keepNext/>
      <w:suppressAutoHyphens/>
      <w:autoSpaceDN w:val="0"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4672"/>
    <w:rPr>
      <w:sz w:val="16"/>
      <w:szCs w:val="16"/>
    </w:rPr>
  </w:style>
  <w:style w:type="character" w:customStyle="1" w:styleId="a4">
    <w:name w:val="Текст выноски Знак"/>
    <w:basedOn w:val="a0"/>
    <w:link w:val="a3"/>
    <w:rsid w:val="00334672"/>
    <w:rPr>
      <w:rFonts w:ascii="Tahoma" w:eastAsia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A2440"/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CA2440"/>
    <w:pPr>
      <w:widowControl w:val="0"/>
      <w:suppressAutoHyphens/>
      <w:autoSpaceDN w:val="0"/>
    </w:pPr>
    <w:rPr>
      <w:rFonts w:ascii="Arial" w:eastAsia="Arial Unicode MS" w:hAnsi="Arial" w:cs="Mangal"/>
      <w:kern w:val="3"/>
      <w:szCs w:val="24"/>
      <w:lang w:eastAsia="zh-CN" w:bidi="hi-IN"/>
    </w:rPr>
  </w:style>
  <w:style w:type="paragraph" w:customStyle="1" w:styleId="Textbody">
    <w:name w:val="Text body"/>
    <w:basedOn w:val="Standard"/>
    <w:rsid w:val="00CA2440"/>
    <w:pPr>
      <w:spacing w:after="120"/>
    </w:pPr>
  </w:style>
  <w:style w:type="paragraph" w:customStyle="1" w:styleId="TableContents">
    <w:name w:val="Table Contents"/>
    <w:basedOn w:val="Standard"/>
    <w:rsid w:val="00CA2440"/>
    <w:pPr>
      <w:suppressLineNumbers/>
    </w:pPr>
  </w:style>
  <w:style w:type="paragraph" w:styleId="a5">
    <w:name w:val="Normal (Web)"/>
    <w:basedOn w:val="Standard"/>
    <w:unhideWhenUsed/>
    <w:rsid w:val="00CA2440"/>
    <w:pPr>
      <w:suppressAutoHyphens w:val="0"/>
      <w:spacing w:before="28" w:after="119"/>
    </w:pPr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CA2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0E15B920C629D15BB3D01A9B35AC6BA8998FF599B1A8F99847B0F8201E7A9F936F0C92DA85A67C1CCD91V3A3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70E15B920C629D15BB3D01A9B35AC6BA8998FF599B1A8F99847B0F8201E7A9F936F0C92DA85A67C1CCD9FV3A2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390E41FA29A20035ED79B588D05F64E075ADCBE6A7F87285DDE6746A6ED7532FEC4FF003CB3F31C5590D1cDLEH" TargetMode="External"/><Relationship Id="rId11" Type="http://schemas.openxmlformats.org/officeDocument/2006/relationships/hyperlink" Target="consultantplus://offline/ref=F390E41FA29A20035ED79B588D05F64E075ADCBE6A7F87285DDE6746A6ED7532FEC4FF003CB3F31C5590D1cDL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0E15B920C629D15BB3D01A9B35AC6BA8998FF599B1A8F99847B0F8201E7A9F936F0C92DA85A67C1CCD90V3A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0E15B920C629D15BB3D01A9B35AC6BA8998FF599B1A8F99847B0F8201E7A9F936F0C92DA85A67C1CCD9DV3A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TeplakovaLN</cp:lastModifiedBy>
  <cp:revision>2</cp:revision>
  <cp:lastPrinted>2018-11-20T14:29:00Z</cp:lastPrinted>
  <dcterms:created xsi:type="dcterms:W3CDTF">2018-12-07T06:57:00Z</dcterms:created>
  <dcterms:modified xsi:type="dcterms:W3CDTF">2018-12-07T06:57:00Z</dcterms:modified>
</cp:coreProperties>
</file>